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7C" w:rsidRPr="00706C21" w:rsidRDefault="00A6235F">
      <w:pPr>
        <w:rPr>
          <w:rFonts w:ascii="Times New Roman" w:hAnsi="Times New Roman" w:cs="Times New Roman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4F1F4550" wp14:editId="7DB2DB76">
            <wp:extent cx="6734175" cy="8401050"/>
            <wp:effectExtent l="0" t="0" r="9525" b="0"/>
            <wp:docPr id="1" name="Рисунок 1" descr="C:\Users\User\Desktop\Сканы\2020-02-1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0-02-19\00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329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E5DCD" w:rsidRPr="00706C21" w:rsidRDefault="007E5DCD" w:rsidP="0083357C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DCD" w:rsidRDefault="007E5DCD" w:rsidP="0083357C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1946" w:rsidRDefault="006C1946" w:rsidP="0083357C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1946" w:rsidRDefault="006C1946" w:rsidP="0083357C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357C" w:rsidRDefault="0083357C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235F" w:rsidRDefault="00A6235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235F" w:rsidRDefault="00A6235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35F" w:rsidRDefault="00A6235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235F" w:rsidRDefault="00A6235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235F" w:rsidRDefault="00A6235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235F" w:rsidRDefault="00A6235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spacing w:line="360" w:lineRule="auto"/>
        <w:jc w:val="both"/>
        <w:rPr>
          <w:rFonts w:ascii="Times New Roman" w:hAnsi="Times New Roman" w:cs="Times New Roman"/>
          <w:b/>
          <w:i/>
          <w:color w:val="000000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 Правила внутреннего трудового распорядка - локальный нормативный акт </w:t>
      </w:r>
      <w:r w:rsidRPr="00706C21">
        <w:rPr>
          <w:rFonts w:ascii="Times New Roman" w:hAnsi="Times New Roman" w:cs="Times New Roman"/>
          <w:color w:val="000000"/>
          <w:shd w:val="clear" w:color="auto" w:fill="FFFFFF"/>
        </w:rPr>
        <w:t>Муниципально</w:t>
      </w:r>
      <w:r>
        <w:rPr>
          <w:rFonts w:ascii="Times New Roman" w:hAnsi="Times New Roman" w:cs="Times New Roman"/>
          <w:color w:val="000000"/>
          <w:shd w:val="clear" w:color="auto" w:fill="FFFFFF"/>
        </w:rPr>
        <w:t>го</w:t>
      </w:r>
      <w:r w:rsidRPr="00706C21">
        <w:rPr>
          <w:rFonts w:ascii="Times New Roman" w:hAnsi="Times New Roman" w:cs="Times New Roman"/>
          <w:color w:val="000000"/>
          <w:shd w:val="clear" w:color="auto" w:fill="FFFFFF"/>
        </w:rPr>
        <w:t xml:space="preserve"> бюджетно</w:t>
      </w:r>
      <w:r>
        <w:rPr>
          <w:rFonts w:ascii="Times New Roman" w:hAnsi="Times New Roman" w:cs="Times New Roman"/>
          <w:color w:val="000000"/>
          <w:shd w:val="clear" w:color="auto" w:fill="FFFFFF"/>
        </w:rPr>
        <w:t>го</w:t>
      </w:r>
      <w:r w:rsidRPr="00706C21">
        <w:rPr>
          <w:rFonts w:ascii="Times New Roman" w:hAnsi="Times New Roman" w:cs="Times New Roman"/>
          <w:color w:val="000000"/>
          <w:shd w:val="clear" w:color="auto" w:fill="FFFFFF"/>
        </w:rPr>
        <w:t xml:space="preserve"> дошкольно</w:t>
      </w:r>
      <w:r>
        <w:rPr>
          <w:rFonts w:ascii="Times New Roman" w:hAnsi="Times New Roman" w:cs="Times New Roman"/>
          <w:color w:val="000000"/>
          <w:shd w:val="clear" w:color="auto" w:fill="FFFFFF"/>
        </w:rPr>
        <w:t>го</w:t>
      </w:r>
      <w:r w:rsidRPr="00706C21">
        <w:rPr>
          <w:rFonts w:ascii="Times New Roman" w:hAnsi="Times New Roman" w:cs="Times New Roman"/>
          <w:color w:val="000000"/>
          <w:shd w:val="clear" w:color="auto" w:fill="FFFFFF"/>
        </w:rPr>
        <w:t xml:space="preserve"> образовательно</w:t>
      </w:r>
      <w:r>
        <w:rPr>
          <w:rFonts w:ascii="Times New Roman" w:hAnsi="Times New Roman" w:cs="Times New Roman"/>
          <w:color w:val="000000"/>
          <w:shd w:val="clear" w:color="auto" w:fill="FFFFFF"/>
        </w:rPr>
        <w:t>го</w:t>
      </w:r>
      <w:r w:rsidRPr="00706C21">
        <w:rPr>
          <w:rFonts w:ascii="Times New Roman" w:hAnsi="Times New Roman" w:cs="Times New Roman"/>
          <w:color w:val="000000"/>
          <w:shd w:val="clear" w:color="auto" w:fill="FFFFFF"/>
        </w:rPr>
        <w:t xml:space="preserve"> учреждени</w:t>
      </w:r>
      <w:r>
        <w:rPr>
          <w:rFonts w:ascii="Times New Roman" w:hAnsi="Times New Roman" w:cs="Times New Roman"/>
          <w:color w:val="000000"/>
          <w:shd w:val="clear" w:color="auto" w:fill="FFFFFF"/>
        </w:rPr>
        <w:t>я</w:t>
      </w:r>
      <w:r w:rsidRPr="00706C21">
        <w:rPr>
          <w:rFonts w:ascii="Times New Roman" w:hAnsi="Times New Roman" w:cs="Times New Roman"/>
          <w:color w:val="000000"/>
          <w:shd w:val="clear" w:color="auto" w:fill="FFFFFF"/>
        </w:rPr>
        <w:t xml:space="preserve"> «Сабинский детский сад общеразвивающего вида №</w:t>
      </w:r>
      <w:r w:rsidR="003A5681">
        <w:rPr>
          <w:rFonts w:ascii="Times New Roman" w:hAnsi="Times New Roman" w:cs="Times New Roman"/>
          <w:color w:val="000000"/>
          <w:shd w:val="clear" w:color="auto" w:fill="FFFFFF"/>
        </w:rPr>
        <w:t>1</w:t>
      </w:r>
      <w:r>
        <w:rPr>
          <w:rFonts w:ascii="Times New Roman" w:hAnsi="Times New Roman" w:cs="Times New Roman"/>
          <w:color w:val="000000"/>
          <w:shd w:val="clear" w:color="auto" w:fill="FFFFFF"/>
        </w:rPr>
        <w:t> «</w:t>
      </w:r>
      <w:proofErr w:type="spellStart"/>
      <w:r w:rsidR="003A5681">
        <w:rPr>
          <w:rFonts w:ascii="Times New Roman" w:hAnsi="Times New Roman" w:cs="Times New Roman"/>
          <w:color w:val="000000"/>
          <w:shd w:val="clear" w:color="auto" w:fill="FFFFFF"/>
        </w:rPr>
        <w:t>Шатлык</w:t>
      </w:r>
      <w:proofErr w:type="spellEnd"/>
      <w:r w:rsidRPr="00706C21">
        <w:rPr>
          <w:rFonts w:ascii="Times New Roman" w:hAnsi="Times New Roman" w:cs="Times New Roman"/>
          <w:color w:val="000000"/>
          <w:shd w:val="clear" w:color="auto" w:fill="FFFFFF"/>
        </w:rPr>
        <w:t xml:space="preserve">» </w:t>
      </w:r>
      <w:proofErr w:type="spellStart"/>
      <w:r w:rsidRPr="00706C21">
        <w:rPr>
          <w:rFonts w:ascii="Times New Roman" w:hAnsi="Times New Roman" w:cs="Times New Roman"/>
          <w:color w:val="000000"/>
          <w:shd w:val="clear" w:color="auto" w:fill="FFFFFF"/>
        </w:rPr>
        <w:t>п.г.т</w:t>
      </w:r>
      <w:proofErr w:type="spellEnd"/>
      <w:r w:rsidRPr="00706C21">
        <w:rPr>
          <w:rFonts w:ascii="Times New Roman" w:hAnsi="Times New Roman" w:cs="Times New Roman"/>
          <w:color w:val="000000"/>
          <w:shd w:val="clear" w:color="auto" w:fill="FFFFFF"/>
        </w:rPr>
        <w:t>. Богатые Сабы  Сабинского муниципально</w:t>
      </w:r>
      <w:r>
        <w:rPr>
          <w:rFonts w:ascii="Times New Roman" w:hAnsi="Times New Roman" w:cs="Times New Roman"/>
          <w:color w:val="000000"/>
          <w:shd w:val="clear" w:color="auto" w:fill="FFFFFF"/>
        </w:rPr>
        <w:t>го района Республики Татарстан»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регламентирующий в соответствии с трудовым законодательством РФ и РТ порядок приема и увольнения работников,  основные права, обязанности и ответственность сторон трудового договора, режим работы, время отдыха, применяемые к работникам меры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поощрения и взыскания, а также иные вопросы регулирования взаимоотношений в организации.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1.2.  Правила внутреннего трудового распорядка полностью вывешиваются в ДОУ в специально отведенном для информации месте.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Порядок приема и увольнения работников МБДОУ.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2.1. При приеме на работу администрация МБДОУ (далее также - "работодатель") обязана потребовать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поступающего: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паспорт или иной документ, удостоверяющий личность;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страховое свидетельство государственного пенсионного страхования;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свидетельство ИНН (идентификационного налогового номера);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 о наличии педагогического образования;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предоставления медицинского заключения об отсутствии противопоказаний по состоянию здоровья для работы в ДОУ.;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справка об отсутствии судимости</w:t>
      </w: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справку с основного места работы (только совместители).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-лица, достигшие четырнадцати лет, поступающие на работу предоставляют письменное согласие одного из родителей ( Попечителя) и органа опеки и попечительств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ст.63ТКРФ)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2.2. Трудовой договор с работником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Трудовой договор, не оформленный надлежащим образом, считается заключенным, если работник приступил к работе с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ведома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Прием на работу оформляется приказом работодателя, изданным на основании заключенного трудового договора. Содержание приказа должно соответствовать условиям заключенного трудового договора. Приказ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надлежаще заверенную копию указанного приказа.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2.3.1.При приеме на работу работодатель обязан ознакомить работника с настоящими правилами, иными локальными нормативными актами, имеющими отношение к трудовой функции работника.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Основаниями прекращения трудового договора и увольнения работников являются: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соглашение сторон (ст. 78 Трудового кодекса РФ, далее -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2) истечение срока трудового договора (п. 2 ст. 58 ТК РФ), за исключением случаев, когда трудовые отношения фактически продолжаются и ни одна из сторон не потребовала их прекращения;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расторжение трудового договора по инициативе работника (ст. 80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расторжение трудового договора по инициативе работодателя (ст. 81 ТК РФ);</w:t>
      </w: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 перевод работника по его просьбе или с его согласия на работу к другому работодателю или переход на выборную работу (должность);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6) отказ работника от продолжения работы в связи со сменой собственника имущества организации, изменением подведомственности (подчиненности) организации либо ее реорганизацией (ст. 75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7) отказ работника от продолжения работы в связи с изменением организационных и технологических условий труда, определенных сторонами условий трудового договора (статья 74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8) отказ работника от перевода на другую работу вследствие состояния здоровья в соответствии с медицинским заключением (абзац второй ст. 73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9) отказ работника от перевода в связи с перемещением работодателя в другую местность (часть первая ст. 72.1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10) обстоятельства, не зависящие от воли сторон (ст. 83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11) нарушение установленных ТК РФ или иным федеральным законом правил заключения трудового договора, если это нарушение исключает возможность продолжения работы (ст. 84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12) повторное в течение одного года грубое нарушение устава образовательного учреждения (п. 1 ст. 336 ТК РФ);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применение, в том числе однократное, методов воспитания, связанных с физическим и (или) психическим насилием над личностью обучающегося, воспитанника (п. 2 ст. 336 ТК РФ).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случаях днем увольнения работника является последний день его работы.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Основные права и обязанности администрации МБДОУ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3.1.  Администрация детского сада обязана: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законы и иные нормативные правовые акты, локальные нормативные акты, условия коллективного договора, соглашений и трудовых договоров;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предоставлять работникам работу, обусловленную трудовым договором;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безопасность труда и условия, отвечающие требованиям охраны и гигиены труда;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всемерно укреплять трудовую и педагогическую дисциплину;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совершенствовать учебно-воспитательный процесс, распространять и внедрять передовой опыт работы в ДОУ;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работникам равную оплату за труд равной ценности;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выплачивать в полном размере причитающуюся работникам заработную плату в сроки, установленные ТК РФ, коллективным договором, правилами внутреннего трудового распорядка организации, трудовыми договорами;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бытовые нужды работников, связанные с исполнением ими трудовых обязанностей;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обязательное социальное страхование работников в порядке, установленном федеральными законами;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ТК РФ, федеральными законами и иными нормативными правовыми актами;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условия, необходимые для нормального развития детей, а также обеспечивающие охрану их жизни и здоровья;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иные обязанности, предусмотренные ТК РФ, федеральными законами и иными нормативными правовыми актами, содержащими нормы трудового права, коллективным договором, соглашениями и трудовыми договорами.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Работодатель имеет право: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заключать, изменять и расторгать трудовые договоры с работниками в порядке и на условиях, которые установлены ТК РФ, иными федеральными законами;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поощрять работников за добросовестный эффективный труд;</w:t>
      </w: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требовать от работников исполнения ими трудовых обязанностей и бережного 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к имуществу работодателя и других работников, соблюдения правил внутреннего трудового распорядка организации;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привлекать работников к дисциплинарной и материальной ответственности в порядке, установленном ТК РФ, иными федеральными законами.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Основные обязанности и права работников МБДОУ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Работник обязан: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добросовестно исполнять свои трудовые обязанности, возложенные на него трудовым договором, использовать все рабочее время для производительного труда;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правила внутреннего трудового распорядка организации;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и точно исполнять распоряжения администрации, быть вежливыми с родителями и членами коллектива, воздерживаться от действий, мешающих другим работникам выполнять их трудовые обязанности;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требования по технике безопасности, производственной санитарии и гигиене труда, производственной охране, пользоваться средствами индивидуальной защиты;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имуществу работодателя и других работников, экономно и рационально использовать сырье, материалы, энергию и др. материальные ресурсы;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вести себя достойно, соблюдать правила этики поведения;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строго соблюдать инструкцию по охране жизни и здоровья детей, содержать в чистоте и порядке свое рабочее место;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Работник имеет право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заключение, изменение и расторжение трудового договора в порядке и на условиях, которые установлены ТК РФ и РТ,  иными федеральными и республиканскими  законами;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ему работы, обусловленной трудовым договором;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отдых;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полную достоверную информацию об условиях труда и требованиях охраны труда на рабочем месте;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профессиональную подготовку, переподготовку и повышение своей квалификации в порядке, установленном ТК РФ и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иными федеральными и республиканскими законами;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защиту своих трудовых прав, свобод и законных интересов всеми не запрещенными законом способами;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возмещение вреда, причиненного работнику в связи с исполнением им трудовых обязанностей, и компенсацию морального вреда в порядке, установленном ТК РФ и РТ, иными федеральными и республиканскими законами;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обязательное социальное страхование в случаях, предусмотренных федеральными и республиканскими законами.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4.3. . Работники МДОУ несут ответственность за сохранность жизни и здоровья детей.</w:t>
      </w: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Заведующий  МБДОУ непосредственно управляет детским садом в соответствии с лицензией, уставом и свидетельством об аккредитации. Совместно с профсоюзным комитетом, советом МДОУ формирует контингенты воспитанников, обеспечивает их социальную защиту. Распоряжается имеющимся имуществом, планирует и осуществляет мероприятия по охране труда в соответствии с коллективным договором, обеспечивает правила и нормы по охране труда. Организует расследование и учет несчастных случаев на производстве и во время учебно-воспитательного процесса. Производит инструктаж по охране труда со всеми вновь принимаемыми лицами, инструктаж на рабочем месте персонала детского сада, разрабатывает инструкции по охране труда для каждой профессии рабочих и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обслуживающего персонала. Проводит инструктаж персонала по охране труда на рабочем месте: повторный, последующий и внеплановый; оформляет допуск персонала к самостоятельной работе с записью в журнале регистрации инструктажа на рабочем месте.  Утверждает совместно с профсоюзом инструкции по охране труда и безопасности жизнедеятельности. Составляет общий график работы персонала, контролирует его выполнение.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Заведующий хозяйством осуществляет руководство работами по хозяйственному обслуживанию детского сада. Обеспечивает сохранность хозяйственного инвентаря МБДОУ. Обеспечивает его восстановление и пополнение, а также соблюдение чистоты в помещениях и на территории детского сада. Принимает меры к своевременному ремонту. Обеспечивает работников предметами хозяйственного обихода. Руководит работой младшего обслуживающего персонала. Несет ответственность за организацию работы по охране труда обслуживающего персонала. Обеспечивает соблюдение требований техники безопасности при эксплуатации производственного и энергетического оборудования, материалов и механизмов. Обеспечивает правильность применения технологии складирования и хранения материальных средств. Обеспечивает работников спецодеждой. Обеспечивает соблюдение противопожарного состояния здания и сооружений. Вовремя перезаряжает огнетушители. Обеспечивает безопасное движение людей и транспорта на территории МБДОУ.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Воспитатель планирует и организует жизнедеятельност</w:t>
      </w:r>
      <w:r w:rsidR="004D54BA">
        <w:rPr>
          <w:rFonts w:ascii="Times New Roman" w:eastAsia="Times New Roman" w:hAnsi="Times New Roman" w:cs="Times New Roman"/>
          <w:sz w:val="24"/>
          <w:szCs w:val="24"/>
          <w:lang w:eastAsia="ru-RU"/>
        </w:rPr>
        <w:t>ь воспитанников и их воспитание и обучение.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 ежедневную работу, обеспечивающую создание условий для социальной адаптации. Планирует и проводит с ними коррекционно-развивающую работу. Совместно с медработниками обеспечивает сохранение и укрепление здоровья воспитанников, проводит мероприятия, способствующие их психофизическому развитию. Организует выполнение режима дня, оказывает им помощь в организации досуга. Изучает индивидуальные способности, интересы и склонности детей, их семейные обстоятельства и жилищно-бытовые условия, поддерживает тесную связь с родителями. Участвует в работе педагогического совета и других общественных формирований МДОУ. Является обязательным участником педагогического совета независимо от смены работы. Воспитатель изучает с детьми правила и нормы по охране труда, здоровья и жизни детей, строго их соблюдает при проведении воспитательного процесса.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личную ответственность за обеспечение сохранности жизни и здоровья воспитанников во время их нахождения в МБДОУ, во время экскурсий и походов (которые предварительно планируются и проводятся только с разрешения заведующего.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Немедленно сообщает руководителю учреждения о происшедшем несчастном случае, принимает меры по оказанию помощи пострадавшим. Составляет план своей возрастной группы на неделю, который должен быть просмотрен и подписан ст. воспитателем.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тщательно готовиться к занятиям.  Не отдавать детей посторонним лицам, детям школьного возраста. Отдавать детей только по доверенности, заверенной нотариусом (для посторонних лиц, забирающих ребенка).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очередного отпуска воспитателя - 42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дня.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Старший воспитатель осуществляет методическое руководство </w:t>
      </w:r>
      <w:proofErr w:type="spell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деятельностью педагогического коллектива детского сада. Оказывает методическую помощь воспитателям. Организует работу методического кабинета в детском саду. Постоянно пополняет методический кабинет научно-воспитательной литературой, техническими средствами обучения, дидактическими пособиями. Оформляет тематические материалы, стенды и выставки для педагогов и родителей. Изучает и обобщает передовой опыт по воспитанию детей, организует обмен опытом работы между воспитателями. Проводит консультации и семинары для воспитателей и родителей с целью оказания им практической помощи в воспитании детей. Организует работу по пропаганде педагогических знаний среди родителей и обеспечивает преемственность в работе воспитателей разных возрастных групп МБДОУ гимназии  и школы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708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Медицинская сестра выполняет указания врача по оказанию лечебной и профилактической помощи де</w:t>
      </w:r>
      <w:r w:rsidR="001A5B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тям, помогает воспитателям и младших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воспитателей организовывать оздоровительные процедуры в помещении и на воздухе. Строго следит за санитарным состоянием всех помещений МБДОУ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соблюдением воздушного режима и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режима дня. Ведет фильтр. Оказывает первую медицинскую помощь. Участвует в проведении физкультурных занятий. Ведет медицинскую документацию: готовый бракераж, накопительную ведомость, журнал по педикулезу, журнал заболеваемости, журнал витаминизации, инфекционный журнал, журнал бак</w:t>
      </w:r>
      <w:r w:rsidR="006C194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</w:t>
      </w:r>
      <w:r w:rsidR="00FF16C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6C1946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FF16CD">
        <w:rPr>
          <w:rFonts w:ascii="Times New Roman" w:eastAsia="Times New Roman" w:hAnsi="Times New Roman" w:cs="Times New Roman"/>
          <w:sz w:val="24"/>
          <w:szCs w:val="24"/>
          <w:lang w:eastAsia="ru-RU"/>
        </w:rPr>
        <w:t>ид</w:t>
      </w:r>
      <w:r w:rsidR="006C1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препаратов,  температурный журнал.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4.8.. Повар МБДОУ обеспечивает своевременное, в соответствии с режимом МБДОУ, доброкачественное приготовление пищи. Точно по весу принимает продукты из кладовой, отвечает за их правильное хранение и расходование. Обеспечивает гигиеническую обработку продуктов, отпуск готовой пищи детям в соответствии с возрастной нормой.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знать нормы питания, основные правила приготовления детского питания.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 воспитатели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отвечают за чистоту и своевременную уборку всего закрепленного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 помещения, строго выполняют санитарные правила, помогают воспитателям одевать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раздевать воспитанников, провожают детей на прогулку, убирают детские постели, приносят 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группу пищу из кухни, помогают раздавать ее детям, убирают и моют посуду.</w:t>
      </w:r>
      <w:r w:rsidRPr="00BB4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 воспитателем: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        проводит гигиенические и закаливающие процедуры;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        подготавливает участок для прогулки (при необходимости);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-        присматривает за детьми во время «тихого часа» во время отсутствия воспитателя 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группе   по уважительной причине.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     Проявляет выдержку и педагогический такт в общении с детьми и их родителями.</w:t>
      </w:r>
    </w:p>
    <w:p w:rsidR="00744A6F" w:rsidRDefault="00744A6F" w:rsidP="00744A6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Приходит на смену за 10 мин до начала рабочего дня.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Конкретные обязанности работников определяются должностными инструкциями, разработанными с учетом условий работы в основном месте администрацией совместно с профсоюзным комитетом на основе квалификационных характеристик, настоящих правил и утвержденными заведующей МБДОУ.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Рабочее время и время отдыха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МБДОУ  установлена пятидневная рабочая неделя, МБДОУ работает с 7.00 утра до 17.30 часов, при 10,5 часовом пребывании детей в МБДОУ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(Дежурная группа с 17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.30 до19.00. , суббота с</w:t>
      </w:r>
      <w:proofErr w:type="gramStart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proofErr w:type="gramEnd"/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.00 до 17.30) Продолжительность рабочего времени для педагогического, медицинского и обслуживающего персонала определяется графиком работы, утвержденным заведующим МБДОУ по согласованию с ПК. График работы должен быть объявлен работнику под расписку. Воспитателям и помощникам воспитателей запрещается оставлять работу до конца рабочего дня.  Воспитателям и другим работникам МБДОУ, которые остались с детьми, запрещается оставлять детей без присмотра.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Продолжительность рабочего времени, а также минимальная продолжительность ежегодного оплачиваемого отпуска работникам образовательных учреждений устанавливается в соответствии с Трудовым кодексом РФ и иными правовыми актами РФ с учетом особенностей их труда.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Учебная нагрузка педагогического работника образовательного учреждения оговариваются в трудовом договоре.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5.3.1.  Трудовой договор в соответствии со ст. 93 ТК РФ  может быть заключен на условиях работы с учебной нагрузкой менее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установлено за ставку заработной платы, в следующих случаях: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по соглашению между работником и администрацией МДОУ;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по просьбе беременной женщины, одного из родителей (опекуна, попечителя), имеющего ребенка в возрасте до четырнадцати лет (ребенка-инвалида до 18 лет), а также лица, осуществляющего уход за больным членом семьи в соответствии с медицинским заключением.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Уменьшение учебной нагрузки в таких случаях, следует рассматривать как изменение в организации производства и труда, в 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связи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чем допускается изменение существенных условий труда.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указанных изменениях работник должен быть поставлен в известность не 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позднее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за два месяца.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работник не согласен на продолжение работы в новых условиях, то трудовой договор прекращается в соответствии с п. 7 ст. 77 ТК РФ.</w:t>
      </w:r>
    </w:p>
    <w:p w:rsidR="00240ECA" w:rsidRDefault="00240ECA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0ECA" w:rsidRDefault="00240ECA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0ECA" w:rsidRDefault="00240ECA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5.3.2. Для изменения учебной нагрузки по инициативе администрации согласия работника не требуется в случаях: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временного перевода на другую работу в связи с производственной необходимостью (ст. 74 ТК РФ), например, для замещения отсутствующего педагога (продолжительность выполнения работником без его согласия увеличенной учебной нагрузки в таком случае не может превышать одного месяца в течение одного календарного года);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простоя, когда работники могут переводиться с учетом их квалификации на другую работу в том же учреждении либо в другое учреждение, но в той же местности на срок до одного месяца;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восстановления на работе педагога, ранее выполнявшего эту учебную нагрузку;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возвращение на работу женщины, прервавшей отпуск по уходу за ребенком до достижения им возраста трех лет или после окончания этого отпуска;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Продолжительность рабочего дня обслуживающего персонала и рабочих определяется графиком работы, составляемым с наблюдением установленной продолжительности рабочего времени за неделю или другой учетный период, и утверждается заведующим МБДОУ.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Работа в выходные и праздничные дни.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5.6.1. Работа в выходные и праздничные дни запрещена. Привлечение отдельных работников МБДОУ к работе в выходные и праздничные дни допускается в исключительных случаях, предусмотренных законодательством по письменному приказу заведующего МБДОУ. 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выходной день компенсируется предоставлением другого дня отдыха или, по соглашению сторон, в денежной форме, но не менее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в двойном размере.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Дни отдыха за работу в выходные или праздничные дни предоставляются в порядке, предусмотренном действующим законодательством, или с согласия работника в каникулярное время, не совпадающее с очередным отпуском.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 Заведующий МБДОУ праздничные и каникулярные дни привлекает педагогических работников к дежурству по МБДОУ. График дежурств утверждается заведующим МБДОУ.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5.8. В каникулярное время учебно-вспомогательный и обслуживающий персонал МБДОУ привлекается к выполнению хозяйственных работ, не требующих специальных знаний (мелкий ремонт, работа на территории и др.), в пределах установленного им рабочего времени с сохранением установленной заработной платы.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работниками из числа учебно-вспомогательного и обслуживающего персонала в каникулярное время, не совпадающее с их отпуском, условия оплаты труда также сохраняются.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5.9. Очередность предоставления ежегодных оплачиваемых отпусков устанавливается администрацией МБДОУ с учетом обеспечения нормальной работы и благоприятных условий для отдыха работников.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отпусков оформляется приказом заведующего МБДОУ.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Замена отпуска денежной компенсацией допускается только при увольнении работника.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5.10. Работникам МБДОУ запрещается: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 изменять по своему усмотрению расписание занятий и график работы;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отменять, изменять продолжительность занятий и перерывов между ними;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оставлять детей без присмотра;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курить в помещении и на территории МБДОУ;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отвлекать педагогических работников в рабочее время от их непосредственной работы для выполнения разного рода мероприятий и поручений, не связанных с производственной деятельностью;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созывать в рабочее время собрания, заседания и всякого рода совещания по общественным делам;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присутствие на занятиях посторонних лиц без разрешения администрации МБДОУ и согласия воспитателя;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sym w:font="Times New Roman" w:char="F02D"/>
      </w: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входить в группу после начала занятия. Таким правом в исключительных случаях пользуется заведующий МБДОУ и его заместители;</w:t>
      </w:r>
    </w:p>
    <w:p w:rsidR="00744A6F" w:rsidRPr="00706C21" w:rsidRDefault="00744A6F" w:rsidP="00744A6F">
      <w:pPr>
        <w:numPr>
          <w:ilvl w:val="0"/>
          <w:numId w:val="1"/>
        </w:num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педагогическим работникам замечания по поводу их работы во время проведения занятий и в присутствии воспитанников.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Default="00744A6F" w:rsidP="00744A6F">
      <w:pPr>
        <w:autoSpaceDE w:val="0"/>
        <w:autoSpaceDN w:val="0"/>
        <w:adjustRightInd w:val="0"/>
        <w:spacing w:after="0" w:line="240" w:lineRule="auto"/>
        <w:ind w:right="42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Меры поощрения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За добросовестный труд, образцовое выполнение трудовых обязанностей, успехи в обучении и воспитании  обучающихся (воспитанников), новаторство в труде и другие достижения в работе применяются следующие формы поощрения  работника: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объявление благодарности;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выдача премии;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награждение ценным подарком;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награждение почетными грамотами.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6.2 Поощрения объявляются в приказе, доводятся до сведения всего коллектива и заносятся в трудовую книжку.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За особые трудовые заслуги работники предоставляются в вышестоящие органы к поощрению, к награждению и присвоению почетных званий.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Трудовая дисциплина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 Работники обязаны подчиняться администрации МДОУ, выполнять ее указания, связанные с трудовой деятельностью, а также приказы и распоряжения, доводимые с помощью служебных инструкций или объявлений.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Работники, независимо от должностного положения, обязаны проявлять взаимную вежливость, уважение, терпимость, соблюдать служебную дисциплину, профессиональную этику.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работодатель имеет право применить следующие дисциплинарные взыскания (ст. 192 ТК РФ):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  замечание;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  выговор;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  увольнение по соответствующим основаниям из ст. 81 ТК РФ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За каждый дисциплинарный проступок может быть применено только одно дисциплинарное взыскание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6 ст. 193 ТК РФ).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При возникновении трудовых споров интересы работников представляет совет трудового коллектива (ст. 29 ТК РФ).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Дисциплинарное взыскание должно быть наложено в пределах сроков, установленных действующим законодательством РФ.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7.6.1. 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7.6.2. В соответствии со ст. 55 (</w:t>
      </w:r>
      <w:proofErr w:type="spell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п.п</w:t>
      </w:r>
      <w:proofErr w:type="spell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2, 3) Закона РФ "Об образовании" дисциплинарное расследование нарушений педагогическим работником МДОУ норм профессионального поведения и (или) "Устава МДОУ может быть проведено только по поступившей на него жалобе, поданной в письменной форме, копия которой должна быть передана данному педагогическому работнику.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дисциплинарного расследования и принятые по его результатам решения могут быть переданы гласности только с согласия этого педагогического работника,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7.6.3. До применения дисциплинарного взыскания от нарушителя трудовой дисциплины должна быть затребована объяснительная в письменном виде. В случае отказа работника дать объяснение составляется акт. Отказ работника дать объяснение не является препятствием для применения дисциплинарного взыскания (ч. 1, 2 ст. 193 ТК РФ).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Приказ работодателя о применении дисциплинарного взыскания объявляется работнику под расписку в течение трех рабочих дней со дня его издания. В случае отказа работника подписать указанный приказ составляется соответствующий акт.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Сведения о взысканиях в трудовую книжку не вносятся, за исключением случаев, когда дисциплинарным взысканием является увольнение.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 Мера дисциплинарного взыскания осуществляется с учетом тяжести совершенного проступка, обстоятельств, при которых он совершен, предшествующей работы и поведения.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</w:t>
      </w:r>
      <w:proofErr w:type="gramStart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случае несогласия работника с наложенным на него дисциплинарным взысканием он вправе обратиться в инспекцию по труду.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7.11. Если в течение года со дня наложения дисциплинарного взыскания, работник не будет подвергнут новому дисциплинарному взысканию, то он считается не имеющим дисциплинарного взыскания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до</w:t>
      </w:r>
      <w:r w:rsidR="00EB5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истечение года со дня применения дисциплинарного взыскания имеет право снять его с работника по собственной инициативе, просьбе самого работника, ходатайству его непосредственного руководителя или пр.</w:t>
      </w:r>
    </w:p>
    <w:p w:rsidR="00744A6F" w:rsidRPr="00706C21" w:rsidRDefault="00744A6F" w:rsidP="00744A6F">
      <w:pPr>
        <w:spacing w:before="30" w:after="3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6C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Материальная ответственность сторон трудового договора (работников и работодателя).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706C21">
        <w:rPr>
          <w:rFonts w:ascii="Times New Roman" w:eastAsia="Times New Roman" w:hAnsi="Times New Roman" w:cs="Times New Roman"/>
          <w:sz w:val="24"/>
          <w:szCs w:val="24"/>
          <w:lang w:eastAsia="ru-RU"/>
        </w:rPr>
        <w:t>8.1.Работодатель или работник, причинивший ущерб другой стороне, возмещает этот ущерб в соответствии с ТК РФ и РТ и иными федеральными  и республиканскими законами. Материальная ответственность стороны трудового договора наступает за ущерб, причиненный ею другой стороне этого договора в результате ее виновного противоправного поведения (действий или бездействия), если иное не предусмотрено ТК РФ или иными федеральными законами. Каждая из сторон трудового договора обязана доказать размер причиненного ей ущерба.</w:t>
      </w:r>
    </w:p>
    <w:p w:rsidR="00744A6F" w:rsidRPr="00706C21" w:rsidRDefault="00744A6F" w:rsidP="00744A6F">
      <w:pPr>
        <w:autoSpaceDE w:val="0"/>
        <w:autoSpaceDN w:val="0"/>
        <w:adjustRightInd w:val="0"/>
        <w:spacing w:after="0" w:line="240" w:lineRule="auto"/>
        <w:ind w:left="426" w:right="425" w:firstLine="425"/>
        <w:jc w:val="center"/>
        <w:rPr>
          <w:rFonts w:ascii="Times New Roman" w:hAnsi="Times New Roman" w:cs="Times New Roman"/>
        </w:rPr>
      </w:pPr>
    </w:p>
    <w:sectPr w:rsidR="00744A6F" w:rsidRPr="00706C21" w:rsidSect="00F5774A">
      <w:pgSz w:w="11906" w:h="16838"/>
      <w:pgMar w:top="426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D2C59"/>
    <w:multiLevelType w:val="hybridMultilevel"/>
    <w:tmpl w:val="8BEC7872"/>
    <w:lvl w:ilvl="0" w:tplc="C6961DFC">
      <w:start w:val="5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eastAsia="Times New Roman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57C"/>
    <w:rsid w:val="001A5B98"/>
    <w:rsid w:val="001A690E"/>
    <w:rsid w:val="00204728"/>
    <w:rsid w:val="0022021C"/>
    <w:rsid w:val="00240ECA"/>
    <w:rsid w:val="003A5681"/>
    <w:rsid w:val="00443DF3"/>
    <w:rsid w:val="004B2385"/>
    <w:rsid w:val="004D4218"/>
    <w:rsid w:val="004D54BA"/>
    <w:rsid w:val="00506B64"/>
    <w:rsid w:val="00695A83"/>
    <w:rsid w:val="006C1946"/>
    <w:rsid w:val="00706C21"/>
    <w:rsid w:val="00744A6F"/>
    <w:rsid w:val="007472A3"/>
    <w:rsid w:val="00791277"/>
    <w:rsid w:val="007B2082"/>
    <w:rsid w:val="007D4DD1"/>
    <w:rsid w:val="007E5DCD"/>
    <w:rsid w:val="0083357C"/>
    <w:rsid w:val="00842018"/>
    <w:rsid w:val="0089147F"/>
    <w:rsid w:val="00981B42"/>
    <w:rsid w:val="009D4F71"/>
    <w:rsid w:val="00A6235F"/>
    <w:rsid w:val="00BB4A45"/>
    <w:rsid w:val="00D47DEB"/>
    <w:rsid w:val="00E04983"/>
    <w:rsid w:val="00E80CF1"/>
    <w:rsid w:val="00EB5615"/>
    <w:rsid w:val="00EC43C8"/>
    <w:rsid w:val="00EE74F3"/>
    <w:rsid w:val="00F5774A"/>
    <w:rsid w:val="00FF1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semiHidden/>
    <w:unhideWhenUsed/>
    <w:qFormat/>
    <w:rsid w:val="00F5774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357C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F5774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7B20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semiHidden/>
    <w:unhideWhenUsed/>
    <w:qFormat/>
    <w:rsid w:val="00F5774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357C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F5774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7B2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3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8EF4F-84A6-452A-A3A1-2F93C19CF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3991</Words>
  <Characters>22752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TITANIUM</dc:creator>
  <cp:lastModifiedBy>User</cp:lastModifiedBy>
  <cp:revision>17</cp:revision>
  <cp:lastPrinted>2020-02-14T06:11:00Z</cp:lastPrinted>
  <dcterms:created xsi:type="dcterms:W3CDTF">2020-02-07T19:27:00Z</dcterms:created>
  <dcterms:modified xsi:type="dcterms:W3CDTF">2020-02-23T17:26:00Z</dcterms:modified>
</cp:coreProperties>
</file>